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6EB" w14:textId="02B2646E" w:rsidR="002D2C63" w:rsidRPr="001D7546" w:rsidRDefault="00B50B41" w:rsidP="008648E3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E32679" wp14:editId="0B7615A2">
                <wp:simplePos x="0" y="0"/>
                <wp:positionH relativeFrom="column">
                  <wp:posOffset>-70485</wp:posOffset>
                </wp:positionH>
                <wp:positionV relativeFrom="paragraph">
                  <wp:posOffset>160350</wp:posOffset>
                </wp:positionV>
                <wp:extent cx="332168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3BDF" w14:textId="77777777" w:rsidR="003C77A7" w:rsidRPr="0059208B" w:rsidRDefault="003C77A7" w:rsidP="003C77A7">
                            <w:pP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59208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26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12.65pt;width:261.55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8V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Wg0HEzvJ5RwtI3Hs+lsE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" fillcolor="white [3201]" stroked="f" strokeweight=".5pt">
                <v:textbox>
                  <w:txbxContent>
                    <w:p w14:paraId="4CDD3BDF" w14:textId="77777777" w:rsidR="003C77A7" w:rsidRPr="0059208B" w:rsidRDefault="003C77A7" w:rsidP="003C77A7">
                      <w:pP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59208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25129" w:rsidRPr="001D7546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A7BC00D" wp14:editId="2FFB0069">
            <wp:simplePos x="0" y="0"/>
            <wp:positionH relativeFrom="margin">
              <wp:posOffset>3938905</wp:posOffset>
            </wp:positionH>
            <wp:positionV relativeFrom="margin">
              <wp:align>top</wp:align>
            </wp:positionV>
            <wp:extent cx="1898015" cy="757555"/>
            <wp:effectExtent l="0" t="0" r="6985" b="444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9626" w14:textId="24C05CBC" w:rsidR="00757993" w:rsidRPr="001D7546" w:rsidRDefault="00757993" w:rsidP="001D7546">
      <w:pPr>
        <w:pStyle w:val="EinfAbs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CFA62C" w14:textId="77777777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03158ABC" w14:textId="49D7C107" w:rsidR="00CB5C5F" w:rsidRPr="00CB5C5F" w:rsidRDefault="00CB5C5F" w:rsidP="00CB5C5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b/>
          <w:bCs/>
          <w:color w:val="000000"/>
          <w:sz w:val="32"/>
          <w:szCs w:val="32"/>
        </w:rPr>
      </w:pPr>
      <w:r w:rsidRPr="00CB5C5F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Gesetzentw</w:t>
      </w:r>
      <w:r w:rsidR="000A1528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ü</w:t>
      </w:r>
      <w:r w:rsidRPr="00CB5C5F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rf</w:t>
      </w:r>
      <w:r w:rsidR="000A1528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e</w:t>
      </w:r>
      <w:r w:rsidRPr="00CB5C5F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 xml:space="preserve"> </w:t>
      </w:r>
      <w:r w:rsidR="00903890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schocken</w:t>
      </w:r>
      <w:r w:rsidRPr="00CB5C5F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 xml:space="preserve"> die </w:t>
      </w:r>
      <w:r w:rsidR="00903890">
        <w:rPr>
          <w:rFonts w:ascii="MinionPro-Regular" w:hAnsi="MinionPro-Regular" w:cs="MinionPro-Regular"/>
          <w:b/>
          <w:bCs/>
          <w:color w:val="000000"/>
          <w:sz w:val="32"/>
          <w:szCs w:val="32"/>
        </w:rPr>
        <w:t>Kliniken</w:t>
      </w:r>
    </w:p>
    <w:p w14:paraId="6C78031E" w14:textId="0C7AA147" w:rsidR="00CB5C5F" w:rsidRPr="00CB5C5F" w:rsidRDefault="00CB5C5F" w:rsidP="00CB5C5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b/>
          <w:bCs/>
          <w:color w:val="000000"/>
        </w:rPr>
      </w:pPr>
      <w:r w:rsidRPr="00CB5C5F">
        <w:rPr>
          <w:rFonts w:ascii="MinionPro-Regular" w:hAnsi="MinionPro-Regular" w:cs="MinionPro-Regular"/>
          <w:b/>
          <w:bCs/>
          <w:color w:val="000000"/>
        </w:rPr>
        <w:t>„Entsetzen und Verzweiflung“ über geplante</w:t>
      </w:r>
      <w:r w:rsidR="000A1528">
        <w:rPr>
          <w:rFonts w:ascii="MinionPro-Regular" w:hAnsi="MinionPro-Regular" w:cs="MinionPro-Regular"/>
          <w:b/>
          <w:bCs/>
          <w:color w:val="000000"/>
        </w:rPr>
        <w:t xml:space="preserve"> Gesundheitsgesetzgebung </w:t>
      </w:r>
    </w:p>
    <w:p w14:paraId="531C9846" w14:textId="77777777" w:rsidR="00CB5C5F" w:rsidRPr="00CB5C5F" w:rsidRDefault="00CB5C5F" w:rsidP="00CB5C5F">
      <w:pPr>
        <w:autoSpaceDE w:val="0"/>
        <w:autoSpaceDN w:val="0"/>
        <w:adjustRightInd w:val="0"/>
        <w:spacing w:line="288" w:lineRule="auto"/>
        <w:textAlignment w:val="center"/>
        <w:rPr>
          <w:rFonts w:ascii="MinionPro-Regular" w:hAnsi="MinionPro-Regular" w:cs="MinionPro-Regular"/>
          <w:color w:val="000000"/>
        </w:rPr>
      </w:pPr>
    </w:p>
    <w:p w14:paraId="0B0AA873" w14:textId="0138139F" w:rsidR="00CB5C5F" w:rsidRPr="0020079C" w:rsidRDefault="00CB5C5F" w:rsidP="0020079C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20079C">
        <w:rPr>
          <w:rFonts w:cstheme="minorHAnsi"/>
          <w:color w:val="000000"/>
        </w:rPr>
        <w:t xml:space="preserve">Berlin, 06.07.2022 – Wenn </w:t>
      </w:r>
      <w:r w:rsidR="00903890" w:rsidRPr="0020079C">
        <w:rPr>
          <w:rFonts w:cstheme="minorHAnsi"/>
          <w:color w:val="000000"/>
        </w:rPr>
        <w:t xml:space="preserve">die aktuellen </w:t>
      </w:r>
      <w:r w:rsidRPr="0020079C">
        <w:rPr>
          <w:rFonts w:cstheme="minorHAnsi"/>
          <w:color w:val="000000"/>
        </w:rPr>
        <w:t>Gesetzentw</w:t>
      </w:r>
      <w:r w:rsidR="00903890" w:rsidRPr="0020079C">
        <w:rPr>
          <w:rFonts w:cstheme="minorHAnsi"/>
          <w:color w:val="000000"/>
        </w:rPr>
        <w:t>ü</w:t>
      </w:r>
      <w:r w:rsidRPr="0020079C">
        <w:rPr>
          <w:rFonts w:cstheme="minorHAnsi"/>
          <w:color w:val="000000"/>
        </w:rPr>
        <w:t>rf</w:t>
      </w:r>
      <w:r w:rsidR="00903890" w:rsidRPr="0020079C">
        <w:rPr>
          <w:rFonts w:cstheme="minorHAnsi"/>
          <w:color w:val="000000"/>
        </w:rPr>
        <w:t>e</w:t>
      </w:r>
      <w:r w:rsidRPr="0020079C">
        <w:rPr>
          <w:rFonts w:cstheme="minorHAnsi"/>
          <w:color w:val="000000"/>
        </w:rPr>
        <w:t xml:space="preserve"> </w:t>
      </w:r>
      <w:r w:rsidR="00903890" w:rsidRPr="0020079C">
        <w:rPr>
          <w:rFonts w:cstheme="minorHAnsi"/>
          <w:color w:val="000000"/>
        </w:rPr>
        <w:t>des Bundesgesundheitsministeriums (BMG)</w:t>
      </w:r>
      <w:r w:rsidRPr="0020079C">
        <w:rPr>
          <w:rFonts w:cstheme="minorHAnsi"/>
          <w:color w:val="000000"/>
        </w:rPr>
        <w:t xml:space="preserve"> vom Bundestag abgesegnet werden sollte</w:t>
      </w:r>
      <w:r w:rsidR="00903890" w:rsidRPr="0020079C">
        <w:rPr>
          <w:rFonts w:cstheme="minorHAnsi"/>
          <w:color w:val="000000"/>
        </w:rPr>
        <w:t>n</w:t>
      </w:r>
      <w:r w:rsidRPr="0020079C">
        <w:rPr>
          <w:rFonts w:cstheme="minorHAnsi"/>
          <w:color w:val="000000"/>
        </w:rPr>
        <w:t xml:space="preserve">, </w:t>
      </w:r>
      <w:r w:rsidR="00903890" w:rsidRPr="0020079C">
        <w:rPr>
          <w:rFonts w:cstheme="minorHAnsi"/>
          <w:color w:val="000000"/>
        </w:rPr>
        <w:t>verschärfen sich die</w:t>
      </w:r>
      <w:r w:rsidRPr="0020079C">
        <w:rPr>
          <w:rFonts w:cstheme="minorHAnsi"/>
          <w:color w:val="000000"/>
        </w:rPr>
        <w:t xml:space="preserve"> </w:t>
      </w:r>
      <w:r w:rsidR="00903890" w:rsidRPr="0020079C">
        <w:rPr>
          <w:rFonts w:cstheme="minorHAnsi"/>
          <w:color w:val="000000"/>
        </w:rPr>
        <w:t>Personalengpässe in den 1.</w:t>
      </w:r>
      <w:r w:rsidR="006935A3" w:rsidRPr="0020079C">
        <w:rPr>
          <w:rFonts w:cstheme="minorHAnsi"/>
          <w:color w:val="000000"/>
        </w:rPr>
        <w:t>9</w:t>
      </w:r>
      <w:r w:rsidR="00903890" w:rsidRPr="0020079C">
        <w:rPr>
          <w:rFonts w:cstheme="minorHAnsi"/>
          <w:color w:val="000000"/>
        </w:rPr>
        <w:t xml:space="preserve">00 Krankenhäusern und es ist mit </w:t>
      </w:r>
      <w:r w:rsidRPr="0020079C">
        <w:rPr>
          <w:rFonts w:cstheme="minorHAnsi"/>
          <w:color w:val="000000"/>
        </w:rPr>
        <w:t>einer</w:t>
      </w:r>
      <w:r w:rsidR="00903890" w:rsidRPr="0020079C">
        <w:rPr>
          <w:rFonts w:cstheme="minorHAnsi"/>
          <w:color w:val="000000"/>
        </w:rPr>
        <w:t xml:space="preserve"> </w:t>
      </w:r>
      <w:r w:rsidRPr="0020079C">
        <w:rPr>
          <w:rFonts w:cstheme="minorHAnsi"/>
          <w:color w:val="000000"/>
        </w:rPr>
        <w:t xml:space="preserve">Schließungswelle bei den 1.100 deutschen Reha-/Vorsorgeeinrichtungen zu rechnen. Beim Bundesverband Deutscher Privatkliniken e.V. (BDPK), der über die Hälfte </w:t>
      </w:r>
      <w:r w:rsidR="006935A3" w:rsidRPr="0020079C">
        <w:rPr>
          <w:rFonts w:cstheme="minorHAnsi"/>
          <w:color w:val="000000"/>
        </w:rPr>
        <w:t>der Reha-</w:t>
      </w:r>
      <w:r w:rsidRPr="0020079C">
        <w:rPr>
          <w:rFonts w:cstheme="minorHAnsi"/>
          <w:color w:val="000000"/>
        </w:rPr>
        <w:t>Einrichtungen</w:t>
      </w:r>
      <w:r w:rsidR="006935A3" w:rsidRPr="0020079C">
        <w:rPr>
          <w:rFonts w:cstheme="minorHAnsi"/>
          <w:color w:val="000000"/>
        </w:rPr>
        <w:t xml:space="preserve"> und ein Drittel der </w:t>
      </w:r>
      <w:proofErr w:type="gramStart"/>
      <w:r w:rsidR="006935A3" w:rsidRPr="0020079C">
        <w:rPr>
          <w:rFonts w:cstheme="minorHAnsi"/>
          <w:color w:val="000000"/>
        </w:rPr>
        <w:t xml:space="preserve">Krankenhäuser </w:t>
      </w:r>
      <w:r w:rsidRPr="0020079C">
        <w:rPr>
          <w:rFonts w:cstheme="minorHAnsi"/>
          <w:color w:val="000000"/>
        </w:rPr>
        <w:t xml:space="preserve"> vertritt</w:t>
      </w:r>
      <w:proofErr w:type="gramEnd"/>
      <w:r w:rsidRPr="0020079C">
        <w:rPr>
          <w:rFonts w:cstheme="minorHAnsi"/>
          <w:color w:val="000000"/>
        </w:rPr>
        <w:t>, ha</w:t>
      </w:r>
      <w:r w:rsidR="00903890" w:rsidRPr="0020079C">
        <w:rPr>
          <w:rFonts w:cstheme="minorHAnsi"/>
          <w:color w:val="000000"/>
        </w:rPr>
        <w:t>ben</w:t>
      </w:r>
      <w:r w:rsidRPr="0020079C">
        <w:rPr>
          <w:rFonts w:cstheme="minorHAnsi"/>
          <w:color w:val="000000"/>
        </w:rPr>
        <w:t xml:space="preserve"> die </w:t>
      </w:r>
      <w:r w:rsidR="00B71A1B" w:rsidRPr="0020079C">
        <w:rPr>
          <w:rFonts w:cstheme="minorHAnsi"/>
          <w:color w:val="000000"/>
        </w:rPr>
        <w:t xml:space="preserve">beiden veröffentlichten </w:t>
      </w:r>
      <w:r w:rsidRPr="0020079C">
        <w:rPr>
          <w:rFonts w:cstheme="minorHAnsi"/>
          <w:color w:val="000000"/>
        </w:rPr>
        <w:t>Gesetzesvorlage</w:t>
      </w:r>
      <w:r w:rsidR="00903890" w:rsidRPr="0020079C">
        <w:rPr>
          <w:rFonts w:cstheme="minorHAnsi"/>
          <w:color w:val="000000"/>
        </w:rPr>
        <w:t>n</w:t>
      </w:r>
      <w:r w:rsidRPr="0020079C">
        <w:rPr>
          <w:rFonts w:cstheme="minorHAnsi"/>
          <w:color w:val="000000"/>
        </w:rPr>
        <w:t xml:space="preserve"> Entsetzen ausgelöst: „</w:t>
      </w:r>
      <w:r w:rsidR="00903890" w:rsidRPr="0020079C">
        <w:rPr>
          <w:rFonts w:cstheme="minorHAnsi"/>
          <w:color w:val="000000"/>
        </w:rPr>
        <w:t xml:space="preserve">Die Reha trifft es besonders hart, denn </w:t>
      </w:r>
      <w:r w:rsidR="00AC4E28" w:rsidRPr="0020079C">
        <w:rPr>
          <w:rFonts w:cstheme="minorHAnsi"/>
          <w:color w:val="000000"/>
        </w:rPr>
        <w:t xml:space="preserve">die Erlösrückgänge durch </w:t>
      </w:r>
      <w:r w:rsidR="00903890" w:rsidRPr="0020079C">
        <w:rPr>
          <w:rFonts w:cstheme="minorHAnsi"/>
          <w:color w:val="000000"/>
        </w:rPr>
        <w:t>e</w:t>
      </w:r>
      <w:r w:rsidRPr="0020079C">
        <w:rPr>
          <w:rFonts w:cstheme="minorHAnsi"/>
          <w:color w:val="000000"/>
        </w:rPr>
        <w:t xml:space="preserve">ine Minderbelegung von 20 Prozent und gleichzeitige Kostensteigerungen von </w:t>
      </w:r>
      <w:r w:rsidR="00903890" w:rsidRPr="0020079C">
        <w:rPr>
          <w:rFonts w:cstheme="minorHAnsi"/>
          <w:color w:val="000000"/>
        </w:rPr>
        <w:t>über</w:t>
      </w:r>
      <w:r w:rsidRPr="0020079C">
        <w:rPr>
          <w:rFonts w:cstheme="minorHAnsi"/>
          <w:color w:val="000000"/>
        </w:rPr>
        <w:t xml:space="preserve"> 1</w:t>
      </w:r>
      <w:r w:rsidR="00903890" w:rsidRPr="0020079C">
        <w:rPr>
          <w:rFonts w:cstheme="minorHAnsi"/>
          <w:color w:val="000000"/>
        </w:rPr>
        <w:t>0</w:t>
      </w:r>
      <w:r w:rsidRPr="0020079C">
        <w:rPr>
          <w:rFonts w:cstheme="minorHAnsi"/>
          <w:color w:val="000000"/>
        </w:rPr>
        <w:t xml:space="preserve"> Prozent kann keine Klinik lange verkraften. </w:t>
      </w:r>
      <w:r w:rsidR="00740F9C" w:rsidRPr="0020079C">
        <w:rPr>
          <w:rFonts w:cstheme="minorHAnsi"/>
          <w:color w:val="000000"/>
        </w:rPr>
        <w:t xml:space="preserve">Für Krankenhäuser greift zumindest der Ganzjahresausgleich, auch wenn dieser </w:t>
      </w:r>
      <w:r w:rsidR="006935A3" w:rsidRPr="0020079C">
        <w:rPr>
          <w:rFonts w:cstheme="minorHAnsi"/>
          <w:color w:val="000000"/>
        </w:rPr>
        <w:t xml:space="preserve">die Kostensteigerungen </w:t>
      </w:r>
      <w:r w:rsidR="00740F9C" w:rsidRPr="0020079C">
        <w:rPr>
          <w:rFonts w:cstheme="minorHAnsi"/>
          <w:color w:val="000000"/>
        </w:rPr>
        <w:t>bei weitem nicht ausreichend kompensier</w:t>
      </w:r>
      <w:r w:rsidR="006935A3" w:rsidRPr="0020079C">
        <w:rPr>
          <w:rFonts w:cstheme="minorHAnsi"/>
          <w:color w:val="000000"/>
        </w:rPr>
        <w:t>t</w:t>
      </w:r>
      <w:r w:rsidR="00740F9C" w:rsidRPr="0020079C">
        <w:rPr>
          <w:rFonts w:cstheme="minorHAnsi"/>
          <w:color w:val="000000"/>
        </w:rPr>
        <w:t xml:space="preserve">. Für die Reha </w:t>
      </w:r>
      <w:r w:rsidR="009F7EFF" w:rsidRPr="0020079C">
        <w:rPr>
          <w:rFonts w:cstheme="minorHAnsi"/>
          <w:color w:val="000000"/>
        </w:rPr>
        <w:t xml:space="preserve">gibt es </w:t>
      </w:r>
      <w:r w:rsidR="006935A3" w:rsidRPr="0020079C">
        <w:rPr>
          <w:rFonts w:cstheme="minorHAnsi"/>
          <w:color w:val="000000"/>
        </w:rPr>
        <w:t>nicht einmal diesen Ausgleich</w:t>
      </w:r>
      <w:r w:rsidR="009F7EFF" w:rsidRPr="0020079C">
        <w:rPr>
          <w:rFonts w:cstheme="minorHAnsi"/>
          <w:color w:val="000000"/>
        </w:rPr>
        <w:t xml:space="preserve">. </w:t>
      </w:r>
      <w:r w:rsidR="00903890" w:rsidRPr="0020079C">
        <w:rPr>
          <w:rFonts w:eastAsia="Times New Roman" w:cstheme="minorHAnsi"/>
          <w:color w:val="000000"/>
          <w:shd w:val="clear" w:color="auto" w:fill="FFFFFF"/>
          <w:lang w:eastAsia="de-DE"/>
        </w:rPr>
        <w:t>Hinzu kommt aktuell die fast vollständige Rückforderung der nach dem Sozialdienstleister-Einsatzgesetz gewährten Mittel durch die Rentenversicherungsträger. Wenn</w:t>
      </w:r>
      <w:r w:rsidRPr="0020079C">
        <w:rPr>
          <w:rFonts w:cstheme="minorHAnsi"/>
          <w:color w:val="000000"/>
        </w:rPr>
        <w:t xml:space="preserve"> Reha und Vorsorge jetzt komplett aus dem Schutzschirm fliegen, </w:t>
      </w:r>
      <w:r w:rsidR="0020079C">
        <w:rPr>
          <w:rFonts w:cstheme="minorHAnsi"/>
          <w:color w:val="000000"/>
        </w:rPr>
        <w:t>könnte</w:t>
      </w:r>
      <w:r w:rsidR="00CA5404" w:rsidRPr="0020079C">
        <w:rPr>
          <w:rFonts w:cstheme="minorHAnsi"/>
          <w:color w:val="000000"/>
        </w:rPr>
        <w:t xml:space="preserve"> </w:t>
      </w:r>
      <w:r w:rsidR="00903890" w:rsidRPr="0020079C">
        <w:rPr>
          <w:rFonts w:cstheme="minorHAnsi"/>
          <w:color w:val="000000"/>
        </w:rPr>
        <w:t>das den</w:t>
      </w:r>
      <w:r w:rsidRPr="0020079C">
        <w:rPr>
          <w:rFonts w:cstheme="minorHAnsi"/>
          <w:color w:val="000000"/>
        </w:rPr>
        <w:t xml:space="preserve"> Ruin für hunderte Einrichtungen </w:t>
      </w:r>
      <w:r w:rsidR="00CA5404" w:rsidRPr="0020079C">
        <w:rPr>
          <w:rFonts w:cstheme="minorHAnsi"/>
          <w:color w:val="000000"/>
        </w:rPr>
        <w:t xml:space="preserve">bedeuten </w:t>
      </w:r>
      <w:r w:rsidRPr="0020079C">
        <w:rPr>
          <w:rFonts w:cstheme="minorHAnsi"/>
          <w:color w:val="000000"/>
        </w:rPr>
        <w:t xml:space="preserve">und tausende Beschäftigte müssten entlassen werden,“ beschreibt BDPK-Hauptgeschäftsführer Thomas Bublitz </w:t>
      </w:r>
      <w:r w:rsidR="00B71A1B" w:rsidRPr="0020079C">
        <w:rPr>
          <w:rFonts w:cstheme="minorHAnsi"/>
          <w:color w:val="000000"/>
        </w:rPr>
        <w:t>den</w:t>
      </w:r>
      <w:r w:rsidRPr="0020079C">
        <w:rPr>
          <w:rFonts w:cstheme="minorHAnsi"/>
          <w:color w:val="000000"/>
        </w:rPr>
        <w:t xml:space="preserve"> </w:t>
      </w:r>
      <w:r w:rsidR="00B71A1B" w:rsidRPr="0020079C">
        <w:rPr>
          <w:rFonts w:cstheme="minorHAnsi"/>
          <w:color w:val="000000"/>
        </w:rPr>
        <w:t>Zustand</w:t>
      </w:r>
      <w:r w:rsidRPr="0020079C">
        <w:rPr>
          <w:rFonts w:cstheme="minorHAnsi"/>
          <w:color w:val="000000"/>
        </w:rPr>
        <w:t xml:space="preserve">. Die </w:t>
      </w:r>
      <w:r w:rsidR="00903890" w:rsidRPr="0020079C">
        <w:rPr>
          <w:rFonts w:cstheme="minorHAnsi"/>
          <w:color w:val="000000"/>
        </w:rPr>
        <w:t>Reha-K</w:t>
      </w:r>
      <w:r w:rsidRPr="0020079C">
        <w:rPr>
          <w:rFonts w:cstheme="minorHAnsi"/>
          <w:color w:val="000000"/>
        </w:rPr>
        <w:t xml:space="preserve">liniken würden seit über zwei Jahren trotz prekärer wirtschaftlicher Lage mit viel Energie und Verantwortungsbewusstsein die rehabilitative Versorgung aufrechterhalten. Dass es </w:t>
      </w:r>
      <w:r w:rsidR="00903890" w:rsidRPr="0020079C">
        <w:rPr>
          <w:rFonts w:cstheme="minorHAnsi"/>
          <w:color w:val="000000"/>
        </w:rPr>
        <w:t xml:space="preserve">im neuen Covid-19-Schutzgesetz </w:t>
      </w:r>
      <w:r w:rsidRPr="0020079C">
        <w:rPr>
          <w:rFonts w:cstheme="minorHAnsi"/>
          <w:color w:val="000000"/>
        </w:rPr>
        <w:t xml:space="preserve">keine Verlängerung des Schutzschirmes für sie geben soll, führe bei </w:t>
      </w:r>
      <w:r w:rsidR="00903890" w:rsidRPr="0020079C">
        <w:rPr>
          <w:rFonts w:cstheme="minorHAnsi"/>
          <w:color w:val="000000"/>
        </w:rPr>
        <w:t xml:space="preserve">ihnen </w:t>
      </w:r>
      <w:r w:rsidRPr="0020079C">
        <w:rPr>
          <w:rFonts w:cstheme="minorHAnsi"/>
          <w:color w:val="000000"/>
        </w:rPr>
        <w:t xml:space="preserve">und ihren </w:t>
      </w:r>
      <w:proofErr w:type="gramStart"/>
      <w:r w:rsidRPr="0020079C">
        <w:rPr>
          <w:rFonts w:cstheme="minorHAnsi"/>
          <w:color w:val="000000"/>
        </w:rPr>
        <w:t>Mitarbeiter:innen</w:t>
      </w:r>
      <w:proofErr w:type="gramEnd"/>
      <w:r w:rsidRPr="0020079C">
        <w:rPr>
          <w:rFonts w:cstheme="minorHAnsi"/>
          <w:color w:val="000000"/>
        </w:rPr>
        <w:t xml:space="preserve"> zu</w:t>
      </w:r>
      <w:r w:rsidR="00903890" w:rsidRPr="0020079C">
        <w:rPr>
          <w:rFonts w:cstheme="minorHAnsi"/>
          <w:color w:val="000000"/>
        </w:rPr>
        <w:t xml:space="preserve"> Frustration und</w:t>
      </w:r>
      <w:r w:rsidRPr="0020079C">
        <w:rPr>
          <w:rFonts w:cstheme="minorHAnsi"/>
          <w:color w:val="000000"/>
        </w:rPr>
        <w:t xml:space="preserve"> Verzweiflung</w:t>
      </w:r>
      <w:r w:rsidR="00903890" w:rsidRPr="0020079C">
        <w:rPr>
          <w:rFonts w:cstheme="minorHAnsi"/>
          <w:color w:val="000000"/>
        </w:rPr>
        <w:t xml:space="preserve">, </w:t>
      </w:r>
      <w:r w:rsidRPr="0020079C">
        <w:rPr>
          <w:rFonts w:cstheme="minorHAnsi"/>
          <w:color w:val="000000"/>
        </w:rPr>
        <w:t xml:space="preserve">erste Einrichtungen in Bayern und Hessen mussten bereits Insolvenz anmelden. </w:t>
      </w:r>
    </w:p>
    <w:p w14:paraId="450C974C" w14:textId="0F150904" w:rsidR="00903890" w:rsidRPr="0020079C" w:rsidRDefault="00903890" w:rsidP="0020079C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</w:rPr>
      </w:pPr>
    </w:p>
    <w:p w14:paraId="2BE432DD" w14:textId="17DBBB6C" w:rsidR="006935A3" w:rsidRPr="0020079C" w:rsidRDefault="00903890" w:rsidP="0020079C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</w:rPr>
      </w:pPr>
      <w:r w:rsidRPr="0020079C">
        <w:rPr>
          <w:rFonts w:cstheme="minorHAnsi"/>
          <w:color w:val="000000"/>
        </w:rPr>
        <w:t xml:space="preserve">Ähnlich düster wie in der Reha sieht der BDPK die Folgen des geplanten GKV-Finanzstabilisierungsgesetzes für die Krankenhäuser. </w:t>
      </w:r>
      <w:r w:rsidR="00740F9C" w:rsidRPr="0020079C">
        <w:rPr>
          <w:rFonts w:cstheme="minorHAnsi"/>
          <w:color w:val="000000"/>
        </w:rPr>
        <w:t xml:space="preserve">Diese </w:t>
      </w:r>
      <w:r w:rsidRPr="0020079C">
        <w:rPr>
          <w:rFonts w:cstheme="minorHAnsi"/>
          <w:color w:val="000000"/>
        </w:rPr>
        <w:t xml:space="preserve">würden laut Gesetzentwurf ab 2024 die Finanzierungsgrundlage für 20.000 Pflegehilfskräfte verlieren. </w:t>
      </w:r>
      <w:r w:rsidR="006935A3" w:rsidRPr="0020079C">
        <w:rPr>
          <w:rFonts w:cstheme="minorHAnsi"/>
          <w:color w:val="000000"/>
        </w:rPr>
        <w:t>Berufsgruppen, die seit Jahren einen entscheidenden Beitrag zur pflegerischen Versorgung leisten</w:t>
      </w:r>
      <w:r w:rsidR="006935A3" w:rsidRPr="0020079C">
        <w:rPr>
          <w:rFonts w:cstheme="minorHAnsi"/>
          <w:color w:val="000000"/>
        </w:rPr>
        <w:t xml:space="preserve"> </w:t>
      </w:r>
      <w:r w:rsidR="006935A3" w:rsidRPr="0020079C">
        <w:rPr>
          <w:rFonts w:cstheme="minorHAnsi"/>
          <w:color w:val="000000"/>
        </w:rPr>
        <w:t xml:space="preserve">und examinierte Pflege entlasten, </w:t>
      </w:r>
      <w:r w:rsidR="006935A3" w:rsidRPr="0020079C">
        <w:rPr>
          <w:rFonts w:cstheme="minorHAnsi"/>
          <w:color w:val="000000"/>
        </w:rPr>
        <w:t xml:space="preserve">sollen </w:t>
      </w:r>
      <w:r w:rsidR="006935A3" w:rsidRPr="0020079C">
        <w:rPr>
          <w:rFonts w:cstheme="minorHAnsi"/>
          <w:color w:val="000000"/>
        </w:rPr>
        <w:t>zukünftig nicht mehr im Pflegebudget finanziert</w:t>
      </w:r>
      <w:r w:rsidR="006935A3" w:rsidRPr="0020079C">
        <w:rPr>
          <w:rFonts w:cstheme="minorHAnsi"/>
          <w:color w:val="000000"/>
        </w:rPr>
        <w:t xml:space="preserve"> werden</w:t>
      </w:r>
      <w:r w:rsidR="006935A3" w:rsidRPr="0020079C">
        <w:rPr>
          <w:rFonts w:cstheme="minorHAnsi"/>
          <w:color w:val="000000"/>
        </w:rPr>
        <w:t xml:space="preserve">. Krankenhäuser </w:t>
      </w:r>
      <w:r w:rsidR="006935A3" w:rsidRPr="0020079C">
        <w:rPr>
          <w:rFonts w:cstheme="minorHAnsi"/>
          <w:color w:val="000000"/>
        </w:rPr>
        <w:t>wären dann</w:t>
      </w:r>
      <w:r w:rsidR="006935A3" w:rsidRPr="0020079C">
        <w:rPr>
          <w:rFonts w:cstheme="minorHAnsi"/>
          <w:color w:val="000000"/>
        </w:rPr>
        <w:t xml:space="preserve"> gezwungen, diese Berufsgruppen von der Pflege am Bett abzuziehen und zu entlassen.</w:t>
      </w:r>
      <w:r w:rsidR="006935A3" w:rsidRPr="0020079C">
        <w:rPr>
          <w:rFonts w:cstheme="minorHAnsi"/>
          <w:color w:val="000000"/>
        </w:rPr>
        <w:t xml:space="preserve"> D</w:t>
      </w:r>
      <w:r w:rsidR="006935A3" w:rsidRPr="0020079C">
        <w:rPr>
          <w:rFonts w:cstheme="minorHAnsi"/>
          <w:color w:val="000000"/>
        </w:rPr>
        <w:t xml:space="preserve">iese Verluste </w:t>
      </w:r>
      <w:r w:rsidR="006935A3" w:rsidRPr="0020079C">
        <w:rPr>
          <w:rFonts w:cstheme="minorHAnsi"/>
          <w:color w:val="000000"/>
        </w:rPr>
        <w:t xml:space="preserve">müssten </w:t>
      </w:r>
      <w:r w:rsidR="00B71A1B" w:rsidRPr="0020079C">
        <w:rPr>
          <w:rFonts w:cstheme="minorHAnsi"/>
          <w:color w:val="000000"/>
        </w:rPr>
        <w:t xml:space="preserve">dann </w:t>
      </w:r>
      <w:r w:rsidR="006935A3" w:rsidRPr="0020079C">
        <w:rPr>
          <w:rFonts w:cstheme="minorHAnsi"/>
          <w:color w:val="000000"/>
        </w:rPr>
        <w:t>e</w:t>
      </w:r>
      <w:r w:rsidR="006935A3" w:rsidRPr="0020079C">
        <w:rPr>
          <w:rFonts w:cstheme="minorHAnsi"/>
          <w:color w:val="000000"/>
        </w:rPr>
        <w:t>xaminierte Pflege</w:t>
      </w:r>
      <w:r w:rsidR="006935A3" w:rsidRPr="0020079C">
        <w:rPr>
          <w:rFonts w:cstheme="minorHAnsi"/>
          <w:color w:val="000000"/>
        </w:rPr>
        <w:t>kräfte</w:t>
      </w:r>
      <w:r w:rsidR="006935A3" w:rsidRPr="0020079C">
        <w:rPr>
          <w:rFonts w:cstheme="minorHAnsi"/>
          <w:color w:val="000000"/>
        </w:rPr>
        <w:t xml:space="preserve"> durch Mehrarbeit auffangen</w:t>
      </w:r>
      <w:r w:rsidR="00B71A1B" w:rsidRPr="0020079C">
        <w:rPr>
          <w:rFonts w:cstheme="minorHAnsi"/>
          <w:color w:val="000000"/>
        </w:rPr>
        <w:t>, für viele dieser Tätigkeiten</w:t>
      </w:r>
      <w:r w:rsidR="006935A3" w:rsidRPr="0020079C">
        <w:rPr>
          <w:rFonts w:cstheme="minorHAnsi"/>
          <w:color w:val="000000"/>
        </w:rPr>
        <w:t xml:space="preserve"> </w:t>
      </w:r>
      <w:r w:rsidR="00B71A1B" w:rsidRPr="0020079C">
        <w:rPr>
          <w:rFonts w:cstheme="minorHAnsi"/>
          <w:color w:val="000000"/>
        </w:rPr>
        <w:t>seien</w:t>
      </w:r>
      <w:r w:rsidR="006935A3" w:rsidRPr="0020079C">
        <w:rPr>
          <w:rFonts w:cstheme="minorHAnsi"/>
          <w:color w:val="000000"/>
        </w:rPr>
        <w:t xml:space="preserve"> sie </w:t>
      </w:r>
      <w:r w:rsidR="00B71A1B" w:rsidRPr="0020079C">
        <w:rPr>
          <w:rFonts w:cstheme="minorHAnsi"/>
          <w:color w:val="000000"/>
        </w:rPr>
        <w:t xml:space="preserve">zudem </w:t>
      </w:r>
      <w:r w:rsidR="006935A3" w:rsidRPr="0020079C">
        <w:rPr>
          <w:rFonts w:cstheme="minorHAnsi"/>
          <w:color w:val="000000"/>
        </w:rPr>
        <w:t>überqualifiziert.</w:t>
      </w:r>
      <w:r w:rsidR="006935A3" w:rsidRPr="0020079C">
        <w:rPr>
          <w:rFonts w:cstheme="minorHAnsi"/>
          <w:color w:val="000000"/>
        </w:rPr>
        <w:t xml:space="preserve"> </w:t>
      </w:r>
      <w:r w:rsidRPr="0020079C">
        <w:rPr>
          <w:rFonts w:cstheme="minorHAnsi"/>
          <w:color w:val="000000"/>
        </w:rPr>
        <w:t>Das</w:t>
      </w:r>
      <w:r w:rsidR="006935A3" w:rsidRPr="0020079C">
        <w:rPr>
          <w:rFonts w:cstheme="minorHAnsi"/>
          <w:color w:val="000000"/>
        </w:rPr>
        <w:t xml:space="preserve"> </w:t>
      </w:r>
      <w:r w:rsidR="00B71A1B" w:rsidRPr="0020079C">
        <w:rPr>
          <w:rFonts w:cstheme="minorHAnsi"/>
          <w:color w:val="000000"/>
        </w:rPr>
        <w:t xml:space="preserve">Gesetz </w:t>
      </w:r>
      <w:r w:rsidRPr="0020079C">
        <w:rPr>
          <w:rFonts w:cstheme="minorHAnsi"/>
          <w:color w:val="000000"/>
        </w:rPr>
        <w:t xml:space="preserve">hätte nicht nur für die </w:t>
      </w:r>
      <w:r w:rsidR="00E00614" w:rsidRPr="0020079C">
        <w:rPr>
          <w:rFonts w:cstheme="minorHAnsi"/>
          <w:color w:val="000000"/>
        </w:rPr>
        <w:t xml:space="preserve">Krankenhäuser und ihre </w:t>
      </w:r>
      <w:r w:rsidRPr="0020079C">
        <w:rPr>
          <w:rFonts w:cstheme="minorHAnsi"/>
          <w:color w:val="000000"/>
        </w:rPr>
        <w:t xml:space="preserve">Beschäftigten schädliche Folgen, sondern vor allem für die Patienten. </w:t>
      </w:r>
    </w:p>
    <w:p w14:paraId="090EE9CB" w14:textId="77777777" w:rsidR="006935A3" w:rsidRPr="0020079C" w:rsidRDefault="006935A3" w:rsidP="0020079C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</w:rPr>
      </w:pPr>
    </w:p>
    <w:p w14:paraId="172FA26A" w14:textId="1A00BA01" w:rsidR="00E00614" w:rsidRPr="0020079C" w:rsidRDefault="00903890" w:rsidP="0020079C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cstheme="minorHAnsi"/>
          <w:color w:val="000000"/>
        </w:rPr>
      </w:pPr>
      <w:r w:rsidRPr="0020079C">
        <w:rPr>
          <w:rFonts w:cstheme="minorHAnsi"/>
          <w:color w:val="000000"/>
        </w:rPr>
        <w:t xml:space="preserve">Die </w:t>
      </w:r>
      <w:r w:rsidR="00E00614" w:rsidRPr="0020079C">
        <w:rPr>
          <w:rFonts w:cstheme="minorHAnsi"/>
          <w:color w:val="000000"/>
        </w:rPr>
        <w:t xml:space="preserve">beiden </w:t>
      </w:r>
      <w:r w:rsidRPr="0020079C">
        <w:rPr>
          <w:rFonts w:cstheme="minorHAnsi"/>
          <w:color w:val="000000"/>
        </w:rPr>
        <w:t>aktuellen Gesetzesvorhaben des BMG widerspr</w:t>
      </w:r>
      <w:r w:rsidR="00E00614" w:rsidRPr="0020079C">
        <w:rPr>
          <w:rFonts w:cstheme="minorHAnsi"/>
          <w:color w:val="000000"/>
        </w:rPr>
        <w:t>e</w:t>
      </w:r>
      <w:r w:rsidRPr="0020079C">
        <w:rPr>
          <w:rFonts w:cstheme="minorHAnsi"/>
          <w:color w:val="000000"/>
        </w:rPr>
        <w:t xml:space="preserve">chen nach Auffassung des BDPK </w:t>
      </w:r>
      <w:r w:rsidR="00E00614" w:rsidRPr="0020079C">
        <w:rPr>
          <w:rFonts w:cstheme="minorHAnsi"/>
          <w:color w:val="000000"/>
        </w:rPr>
        <w:t xml:space="preserve">sowohl den aktuellen Erfordernissen als auch </w:t>
      </w:r>
      <w:r w:rsidRPr="0020079C">
        <w:rPr>
          <w:rFonts w:cstheme="minorHAnsi"/>
          <w:color w:val="000000"/>
        </w:rPr>
        <w:t xml:space="preserve">den Ankündigungen im Koalitionsvertrag der Ampelregierung: „Besonders die SPD hat eine Stärkung der Pflege </w:t>
      </w:r>
      <w:r w:rsidR="00E00614" w:rsidRPr="0020079C">
        <w:rPr>
          <w:rFonts w:cstheme="minorHAnsi"/>
          <w:color w:val="000000"/>
        </w:rPr>
        <w:t xml:space="preserve">gefordert, das geplante </w:t>
      </w:r>
      <w:r w:rsidR="00E00614" w:rsidRPr="0020079C">
        <w:rPr>
          <w:rFonts w:cstheme="minorHAnsi"/>
          <w:color w:val="000000"/>
        </w:rPr>
        <w:lastRenderedPageBreak/>
        <w:t xml:space="preserve">Gesetz </w:t>
      </w:r>
      <w:r w:rsidR="00B71A1B" w:rsidRPr="0020079C">
        <w:rPr>
          <w:rFonts w:cstheme="minorHAnsi"/>
          <w:color w:val="000000"/>
        </w:rPr>
        <w:t>würde</w:t>
      </w:r>
      <w:r w:rsidR="00E00614" w:rsidRPr="0020079C">
        <w:rPr>
          <w:rFonts w:cstheme="minorHAnsi"/>
          <w:color w:val="000000"/>
        </w:rPr>
        <w:t xml:space="preserve"> aber </w:t>
      </w:r>
      <w:r w:rsidR="00B71A1B" w:rsidRPr="0020079C">
        <w:rPr>
          <w:rFonts w:cstheme="minorHAnsi"/>
          <w:color w:val="000000"/>
        </w:rPr>
        <w:t xml:space="preserve">genau </w:t>
      </w:r>
      <w:r w:rsidR="00E00614" w:rsidRPr="0020079C">
        <w:rPr>
          <w:rFonts w:cstheme="minorHAnsi"/>
          <w:color w:val="000000"/>
        </w:rPr>
        <w:t>das Gegenteil</w:t>
      </w:r>
      <w:r w:rsidR="00B71A1B" w:rsidRPr="0020079C">
        <w:rPr>
          <w:rFonts w:cstheme="minorHAnsi"/>
          <w:color w:val="000000"/>
        </w:rPr>
        <w:t xml:space="preserve"> bewirken</w:t>
      </w:r>
      <w:r w:rsidR="00E00614" w:rsidRPr="0020079C">
        <w:rPr>
          <w:rFonts w:cstheme="minorHAnsi"/>
          <w:color w:val="000000"/>
        </w:rPr>
        <w:t xml:space="preserve">. Und statt der angekündigten </w:t>
      </w:r>
      <w:r w:rsidR="00B71A1B" w:rsidRPr="0020079C">
        <w:rPr>
          <w:rFonts w:cstheme="minorHAnsi"/>
          <w:color w:val="000000"/>
        </w:rPr>
        <w:t>Stabilisierung der Reha</w:t>
      </w:r>
      <w:r w:rsidR="00E00614" w:rsidRPr="0020079C">
        <w:rPr>
          <w:rFonts w:cstheme="minorHAnsi"/>
          <w:color w:val="000000"/>
        </w:rPr>
        <w:t xml:space="preserve"> </w:t>
      </w:r>
      <w:r w:rsidR="00B71A1B" w:rsidRPr="0020079C">
        <w:rPr>
          <w:rFonts w:cstheme="minorHAnsi"/>
          <w:color w:val="000000"/>
        </w:rPr>
        <w:t>bedeutet der Gesetzentwurf</w:t>
      </w:r>
      <w:r w:rsidR="00E00614" w:rsidRPr="0020079C">
        <w:rPr>
          <w:rFonts w:cstheme="minorHAnsi"/>
          <w:color w:val="000000"/>
        </w:rPr>
        <w:t xml:space="preserve"> ihr</w:t>
      </w:r>
      <w:r w:rsidR="00B71A1B" w:rsidRPr="0020079C">
        <w:rPr>
          <w:rFonts w:cstheme="minorHAnsi"/>
          <w:color w:val="000000"/>
        </w:rPr>
        <w:t>en</w:t>
      </w:r>
      <w:r w:rsidR="00E00614" w:rsidRPr="0020079C">
        <w:rPr>
          <w:rFonts w:cstheme="minorHAnsi"/>
          <w:color w:val="000000"/>
        </w:rPr>
        <w:t xml:space="preserve"> Untergang,“ kritisiert Thomas Bublitz. </w:t>
      </w:r>
      <w:r w:rsidR="00CB5C5F" w:rsidRPr="0020079C">
        <w:rPr>
          <w:rFonts w:cstheme="minorHAnsi"/>
          <w:color w:val="000000"/>
        </w:rPr>
        <w:t>Unverständnis lös</w:t>
      </w:r>
      <w:r w:rsidR="00E00614" w:rsidRPr="0020079C">
        <w:rPr>
          <w:rFonts w:cstheme="minorHAnsi"/>
          <w:color w:val="000000"/>
        </w:rPr>
        <w:t>en</w:t>
      </w:r>
      <w:r w:rsidR="00CB5C5F" w:rsidRPr="0020079C">
        <w:rPr>
          <w:rFonts w:cstheme="minorHAnsi"/>
          <w:color w:val="000000"/>
        </w:rPr>
        <w:t xml:space="preserve"> </w:t>
      </w:r>
      <w:r w:rsidR="00E00614" w:rsidRPr="0020079C">
        <w:rPr>
          <w:rFonts w:cstheme="minorHAnsi"/>
          <w:color w:val="000000"/>
        </w:rPr>
        <w:t>die</w:t>
      </w:r>
      <w:r w:rsidR="00CB5C5F" w:rsidRPr="0020079C">
        <w:rPr>
          <w:rFonts w:cstheme="minorHAnsi"/>
          <w:color w:val="000000"/>
        </w:rPr>
        <w:t xml:space="preserve"> Gesetzesentw</w:t>
      </w:r>
      <w:r w:rsidR="00E00614" w:rsidRPr="0020079C">
        <w:rPr>
          <w:rFonts w:cstheme="minorHAnsi"/>
          <w:color w:val="000000"/>
        </w:rPr>
        <w:t>ü</w:t>
      </w:r>
      <w:r w:rsidR="00CB5C5F" w:rsidRPr="0020079C">
        <w:rPr>
          <w:rFonts w:cstheme="minorHAnsi"/>
          <w:color w:val="000000"/>
        </w:rPr>
        <w:t>rf</w:t>
      </w:r>
      <w:r w:rsidR="00E00614" w:rsidRPr="0020079C">
        <w:rPr>
          <w:rFonts w:cstheme="minorHAnsi"/>
          <w:color w:val="000000"/>
        </w:rPr>
        <w:t>e</w:t>
      </w:r>
      <w:r w:rsidR="00CB5C5F" w:rsidRPr="0020079C">
        <w:rPr>
          <w:rFonts w:cstheme="minorHAnsi"/>
          <w:color w:val="000000"/>
        </w:rPr>
        <w:t xml:space="preserve"> beim BDPK auch deshalb aus, weil noch in der vergangenen Woche die Gesundheitsministerkonferenz der Länder (GMK) das BMG dazu aufgefordert hatte, die finanzielle Sicherheit der </w:t>
      </w:r>
      <w:r w:rsidR="00E00614" w:rsidRPr="0020079C">
        <w:rPr>
          <w:rFonts w:cstheme="minorHAnsi"/>
          <w:color w:val="000000"/>
        </w:rPr>
        <w:t xml:space="preserve">Krankenhäuser und </w:t>
      </w:r>
      <w:r w:rsidR="00CB5C5F" w:rsidRPr="0020079C">
        <w:rPr>
          <w:rFonts w:cstheme="minorHAnsi"/>
          <w:color w:val="000000"/>
        </w:rPr>
        <w:t>Reha-/Vorsorgeeinrichtungen sicherzustellen und sie frühzeitig finanziell abzusichern. Auch das BMG selbst hatte kürzlich in einer „Formulierungshilfe“ für den Entwurf eines neuen COVID-Schutzgesetzes noch den Ausgleich von Mindererlösen und Mehraufwendungen vorgesehen. In der Gesetzesvorlage, die jetzt im Bundestag beraten und dann beschlossen werden soll, ist davon nichts mehr zu finden.</w:t>
      </w:r>
      <w:r w:rsidR="00E00614" w:rsidRPr="0020079C">
        <w:rPr>
          <w:rFonts w:cstheme="minorHAnsi"/>
          <w:color w:val="000000"/>
        </w:rPr>
        <w:t xml:space="preserve"> </w:t>
      </w:r>
      <w:r w:rsidR="00AC4E28" w:rsidRPr="0020079C">
        <w:rPr>
          <w:rFonts w:cstheme="minorHAnsi"/>
          <w:color w:val="000000"/>
        </w:rPr>
        <w:t xml:space="preserve">Der BDPK appelliert deshalb an </w:t>
      </w:r>
      <w:r w:rsidR="00E00614" w:rsidRPr="0020079C">
        <w:rPr>
          <w:rFonts w:cstheme="minorHAnsi"/>
          <w:color w:val="000000"/>
        </w:rPr>
        <w:t>Bundesgesundheitsminister Lauterbach</w:t>
      </w:r>
      <w:r w:rsidR="00AC4E28" w:rsidRPr="0020079C">
        <w:rPr>
          <w:rFonts w:cstheme="minorHAnsi"/>
          <w:color w:val="000000"/>
        </w:rPr>
        <w:t>, seine eigenen Warnungen ernst zu nehmen:</w:t>
      </w:r>
      <w:r w:rsidR="00E00614" w:rsidRPr="0020079C">
        <w:rPr>
          <w:rFonts w:cstheme="minorHAnsi"/>
          <w:color w:val="000000"/>
        </w:rPr>
        <w:t xml:space="preserve"> </w:t>
      </w:r>
      <w:r w:rsidR="00AC4E28" w:rsidRPr="0020079C">
        <w:rPr>
          <w:rFonts w:cstheme="minorHAnsi"/>
          <w:color w:val="000000"/>
        </w:rPr>
        <w:t xml:space="preserve">Auf die von ihm erwartete Corona-Welle im Herbst </w:t>
      </w:r>
      <w:r w:rsidR="00E00614" w:rsidRPr="0020079C">
        <w:rPr>
          <w:rFonts w:cstheme="minorHAnsi"/>
          <w:color w:val="000000"/>
        </w:rPr>
        <w:t>müsse</w:t>
      </w:r>
      <w:r w:rsidR="00AC4E28" w:rsidRPr="0020079C">
        <w:rPr>
          <w:rFonts w:cstheme="minorHAnsi"/>
          <w:color w:val="000000"/>
        </w:rPr>
        <w:t xml:space="preserve"> die Gesundheitsversorgung</w:t>
      </w:r>
      <w:r w:rsidR="00E00614" w:rsidRPr="0020079C">
        <w:rPr>
          <w:rFonts w:cstheme="minorHAnsi"/>
          <w:color w:val="000000"/>
        </w:rPr>
        <w:t xml:space="preserve"> vorbereitet sein</w:t>
      </w:r>
      <w:r w:rsidR="00AC4E28" w:rsidRPr="0020079C">
        <w:rPr>
          <w:rFonts w:cstheme="minorHAnsi"/>
          <w:color w:val="000000"/>
        </w:rPr>
        <w:t xml:space="preserve"> – wenn Kliniken und Personal fehlen, wird dies nicht gelingen!</w:t>
      </w:r>
    </w:p>
    <w:p w14:paraId="25889059" w14:textId="03166AD2" w:rsidR="00CB5C5F" w:rsidRDefault="00CB5C5F" w:rsidP="00CB5C5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MinionPro-Regular" w:hAnsi="MinionPro-Regular" w:cs="MinionPro-Regular"/>
          <w:color w:val="000000"/>
        </w:rPr>
      </w:pPr>
    </w:p>
    <w:p w14:paraId="0E0CAE84" w14:textId="178FC896" w:rsidR="00CB5C5F" w:rsidRDefault="00CB5C5F" w:rsidP="00CB5C5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MinionPro-Regular" w:hAnsi="MinionPro-Regular" w:cs="MinionPro-Regular"/>
          <w:color w:val="000000"/>
        </w:rPr>
      </w:pPr>
    </w:p>
    <w:p w14:paraId="020EE9AE" w14:textId="77777777" w:rsidR="00CB5C5F" w:rsidRPr="000A5C0F" w:rsidRDefault="00CB5C5F" w:rsidP="00CB5C5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14:paraId="3D5F58A9" w14:textId="4BE74154" w:rsidR="00480952" w:rsidRDefault="00480952" w:rsidP="001543D2">
      <w:pPr>
        <w:spacing w:line="259" w:lineRule="auto"/>
        <w:ind w:left="-5"/>
        <w:rPr>
          <w:sz w:val="20"/>
        </w:rPr>
      </w:pPr>
    </w:p>
    <w:p w14:paraId="21F242CC" w14:textId="734D34A8" w:rsidR="001543D2" w:rsidRDefault="001543D2" w:rsidP="001543D2">
      <w:pPr>
        <w:spacing w:line="259" w:lineRule="auto"/>
        <w:ind w:left="-5"/>
      </w:pPr>
      <w:r>
        <w:rPr>
          <w:sz w:val="20"/>
        </w:rPr>
        <w:t>Ihr</w:t>
      </w:r>
      <w:r w:rsidR="005F35E0">
        <w:rPr>
          <w:sz w:val="20"/>
        </w:rPr>
        <w:t>e</w:t>
      </w:r>
      <w:r>
        <w:rPr>
          <w:sz w:val="20"/>
        </w:rPr>
        <w:t xml:space="preserve"> Ansprechpartner</w:t>
      </w:r>
      <w:r w:rsidR="005F35E0">
        <w:rPr>
          <w:sz w:val="20"/>
        </w:rPr>
        <w:t>in</w:t>
      </w:r>
      <w:r>
        <w:rPr>
          <w:sz w:val="20"/>
        </w:rPr>
        <w:t>:</w:t>
      </w:r>
      <w:r>
        <w:t xml:space="preserve"> </w:t>
      </w:r>
    </w:p>
    <w:p w14:paraId="65F95157" w14:textId="7984E134" w:rsidR="001543D2" w:rsidRDefault="001543D2" w:rsidP="001543D2">
      <w:pPr>
        <w:spacing w:line="259" w:lineRule="auto"/>
        <w:ind w:left="-5"/>
      </w:pPr>
      <w:r>
        <w:rPr>
          <w:sz w:val="20"/>
        </w:rPr>
        <w:t>Katrin Giese</w:t>
      </w:r>
      <w:r w:rsidR="00E45DE8">
        <w:rPr>
          <w:sz w:val="20"/>
        </w:rPr>
        <w:br/>
      </w:r>
      <w:r>
        <w:rPr>
          <w:sz w:val="20"/>
        </w:rPr>
        <w:t xml:space="preserve">Pressesprecherin des Bundesverbandes Deutscher Privatkliniken e.V. </w:t>
      </w:r>
    </w:p>
    <w:p w14:paraId="28B27084" w14:textId="77777777" w:rsidR="001543D2" w:rsidRDefault="001543D2" w:rsidP="001543D2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60933FBC" w14:textId="77777777" w:rsidR="001543D2" w:rsidRDefault="001543D2" w:rsidP="001543D2">
      <w:pPr>
        <w:spacing w:line="242" w:lineRule="auto"/>
        <w:ind w:right="4423"/>
      </w:pPr>
      <w:r>
        <w:rPr>
          <w:sz w:val="20"/>
        </w:rPr>
        <w:t xml:space="preserve">Tel.: 030 - 2 40 08 99 - 0; </w:t>
      </w:r>
      <w:r>
        <w:rPr>
          <w:color w:val="0000FF"/>
          <w:sz w:val="20"/>
          <w:u w:val="single" w:color="0000FF"/>
        </w:rPr>
        <w:t>mailto: presse@bdpk.de</w:t>
      </w:r>
      <w:r>
        <w:rPr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www.bdpk.de</w:t>
        </w:r>
      </w:hyperlink>
      <w:hyperlink r:id="rId13">
        <w:r>
          <w:rPr>
            <w:color w:val="0000FF"/>
            <w:sz w:val="20"/>
          </w:rPr>
          <w:t xml:space="preserve"> </w:t>
        </w:r>
      </w:hyperlink>
    </w:p>
    <w:p w14:paraId="1A0DF49D" w14:textId="5E76C1B2" w:rsidR="001543D2" w:rsidRPr="004501BB" w:rsidRDefault="004501BB" w:rsidP="001543D2">
      <w:pPr>
        <w:spacing w:after="49" w:line="259" w:lineRule="auto"/>
        <w:rPr>
          <w:color w:val="0000FF"/>
          <w:sz w:val="20"/>
          <w:u w:val="single" w:color="0000FF"/>
        </w:rPr>
      </w:pPr>
      <w:r w:rsidRPr="004501BB">
        <w:rPr>
          <w:color w:val="0000FF"/>
          <w:sz w:val="20"/>
          <w:u w:val="single" w:color="0000FF"/>
        </w:rPr>
        <w:t>www.rehamachtsbesser.de</w:t>
      </w:r>
    </w:p>
    <w:p w14:paraId="0DB9A4DD" w14:textId="77777777" w:rsidR="00EB45B5" w:rsidRDefault="00EB45B5" w:rsidP="00EB45B5">
      <w:pPr>
        <w:spacing w:after="49" w:line="259" w:lineRule="auto"/>
      </w:pPr>
    </w:p>
    <w:p w14:paraId="25F6628A" w14:textId="70FD2B25" w:rsidR="00EB45B5" w:rsidRPr="00516D34" w:rsidRDefault="00EB45B5" w:rsidP="00EB4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33" w:line="239" w:lineRule="auto"/>
      </w:pPr>
      <w:r>
        <w:rPr>
          <w:sz w:val="22"/>
        </w:rPr>
        <w:t>Der Bundesverband Deutscher Privatkliniken e.V. (BDPK) vertritt seit über 70 Jahren die Interessen von mehr als 1.</w:t>
      </w:r>
      <w:r w:rsidR="002052A8">
        <w:rPr>
          <w:sz w:val="22"/>
        </w:rPr>
        <w:t>3</w:t>
      </w:r>
      <w:r>
        <w:rPr>
          <w:sz w:val="22"/>
        </w:rPr>
        <w:t xml:space="preserve">00 Krankenhäusern und Rehabilitationskliniken in privater Trägerschaft. Als deutschlandweit agierender Spitzenverband setzt er sich für eine qualitativ hochwertige, innovative und wirtschaftliche Patientenversorgung in Krankenhäusern und Rehabilitationskliniken ein.  </w:t>
      </w:r>
    </w:p>
    <w:sectPr w:rsidR="00EB45B5" w:rsidRPr="00516D34" w:rsidSect="00F17714">
      <w:footerReference w:type="even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B14C" w14:textId="77777777" w:rsidR="009D7837" w:rsidRDefault="009D7837" w:rsidP="00F5281A">
      <w:r>
        <w:separator/>
      </w:r>
    </w:p>
  </w:endnote>
  <w:endnote w:type="continuationSeparator" w:id="0">
    <w:p w14:paraId="333F1893" w14:textId="77777777" w:rsidR="009D7837" w:rsidRDefault="009D7837" w:rsidP="00F5281A">
      <w:r>
        <w:continuationSeparator/>
      </w:r>
    </w:p>
  </w:endnote>
  <w:endnote w:type="continuationNotice" w:id="1">
    <w:p w14:paraId="5E44275D" w14:textId="77777777" w:rsidR="009D7837" w:rsidRDefault="009D7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73828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9698FF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781D77" w14:textId="77777777" w:rsidR="00F5281A" w:rsidRDefault="00F5281A" w:rsidP="00F528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963153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C196D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982198" w14:textId="77777777" w:rsidR="00F5281A" w:rsidRDefault="00F5281A" w:rsidP="00F528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2D77" w14:textId="77777777" w:rsidR="009D7837" w:rsidRDefault="009D7837" w:rsidP="00F5281A">
      <w:r>
        <w:separator/>
      </w:r>
    </w:p>
  </w:footnote>
  <w:footnote w:type="continuationSeparator" w:id="0">
    <w:p w14:paraId="22AFEBB2" w14:textId="77777777" w:rsidR="009D7837" w:rsidRDefault="009D7837" w:rsidP="00F5281A">
      <w:r>
        <w:continuationSeparator/>
      </w:r>
    </w:p>
  </w:footnote>
  <w:footnote w:type="continuationNotice" w:id="1">
    <w:p w14:paraId="4574B4C3" w14:textId="77777777" w:rsidR="009D7837" w:rsidRDefault="009D7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E1"/>
    <w:multiLevelType w:val="hybridMultilevel"/>
    <w:tmpl w:val="B29E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6E"/>
    <w:multiLevelType w:val="hybridMultilevel"/>
    <w:tmpl w:val="50C6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4B2"/>
    <w:multiLevelType w:val="hybridMultilevel"/>
    <w:tmpl w:val="86E4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BE5"/>
    <w:multiLevelType w:val="hybridMultilevel"/>
    <w:tmpl w:val="F444927C"/>
    <w:lvl w:ilvl="0" w:tplc="8F1E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810"/>
    <w:multiLevelType w:val="hybridMultilevel"/>
    <w:tmpl w:val="13202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1F3"/>
    <w:multiLevelType w:val="hybridMultilevel"/>
    <w:tmpl w:val="87F65E00"/>
    <w:lvl w:ilvl="0" w:tplc="5DCE291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7207"/>
    <w:multiLevelType w:val="multilevel"/>
    <w:tmpl w:val="6B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24F33"/>
    <w:multiLevelType w:val="hybridMultilevel"/>
    <w:tmpl w:val="D6B6B7D4"/>
    <w:lvl w:ilvl="0" w:tplc="90D0FF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F7DB5"/>
    <w:multiLevelType w:val="hybridMultilevel"/>
    <w:tmpl w:val="D43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2DEA"/>
    <w:multiLevelType w:val="hybridMultilevel"/>
    <w:tmpl w:val="0604073C"/>
    <w:lvl w:ilvl="0" w:tplc="EF006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3141">
    <w:abstractNumId w:val="7"/>
  </w:num>
  <w:num w:numId="2" w16cid:durableId="441653598">
    <w:abstractNumId w:val="5"/>
  </w:num>
  <w:num w:numId="3" w16cid:durableId="674697521">
    <w:abstractNumId w:val="1"/>
  </w:num>
  <w:num w:numId="4" w16cid:durableId="1330207586">
    <w:abstractNumId w:val="2"/>
  </w:num>
  <w:num w:numId="5" w16cid:durableId="526607046">
    <w:abstractNumId w:val="8"/>
  </w:num>
  <w:num w:numId="6" w16cid:durableId="556165542">
    <w:abstractNumId w:val="4"/>
  </w:num>
  <w:num w:numId="7" w16cid:durableId="243102854">
    <w:abstractNumId w:val="0"/>
  </w:num>
  <w:num w:numId="8" w16cid:durableId="1847013759">
    <w:abstractNumId w:val="3"/>
  </w:num>
  <w:num w:numId="9" w16cid:durableId="1207182437">
    <w:abstractNumId w:val="9"/>
  </w:num>
  <w:num w:numId="10" w16cid:durableId="2039307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2441A5-9CBB-4E0D-AA78-9D8A21266B09}"/>
    <w:docVar w:name="dgnword-eventsink" w:val="2811884884896"/>
    <w:docVar w:name="dgnword-lastRevisionsView" w:val="0"/>
  </w:docVars>
  <w:rsids>
    <w:rsidRoot w:val="0023367D"/>
    <w:rsid w:val="000053BC"/>
    <w:rsid w:val="00016462"/>
    <w:rsid w:val="00030282"/>
    <w:rsid w:val="00033B92"/>
    <w:rsid w:val="00057417"/>
    <w:rsid w:val="0006607F"/>
    <w:rsid w:val="000757CB"/>
    <w:rsid w:val="00077E40"/>
    <w:rsid w:val="00096234"/>
    <w:rsid w:val="000A1528"/>
    <w:rsid w:val="000A5C0F"/>
    <w:rsid w:val="000B3E4B"/>
    <w:rsid w:val="000C5585"/>
    <w:rsid w:val="000D32E0"/>
    <w:rsid w:val="000F6961"/>
    <w:rsid w:val="00116C9A"/>
    <w:rsid w:val="001543D2"/>
    <w:rsid w:val="00196C81"/>
    <w:rsid w:val="001B015E"/>
    <w:rsid w:val="001B23D4"/>
    <w:rsid w:val="001C03AE"/>
    <w:rsid w:val="001C15F4"/>
    <w:rsid w:val="001D7546"/>
    <w:rsid w:val="001E42AB"/>
    <w:rsid w:val="001F7E38"/>
    <w:rsid w:val="0020079C"/>
    <w:rsid w:val="002052A8"/>
    <w:rsid w:val="002068B8"/>
    <w:rsid w:val="00215E81"/>
    <w:rsid w:val="0023367D"/>
    <w:rsid w:val="00235F00"/>
    <w:rsid w:val="00244B3D"/>
    <w:rsid w:val="00251DD5"/>
    <w:rsid w:val="00257536"/>
    <w:rsid w:val="0027182C"/>
    <w:rsid w:val="002B220A"/>
    <w:rsid w:val="002D2C63"/>
    <w:rsid w:val="00354120"/>
    <w:rsid w:val="003566FA"/>
    <w:rsid w:val="00360E75"/>
    <w:rsid w:val="0037545A"/>
    <w:rsid w:val="003C77A7"/>
    <w:rsid w:val="003E1260"/>
    <w:rsid w:val="003E5563"/>
    <w:rsid w:val="003F0392"/>
    <w:rsid w:val="003F332E"/>
    <w:rsid w:val="00407B83"/>
    <w:rsid w:val="004153DE"/>
    <w:rsid w:val="004201D5"/>
    <w:rsid w:val="004366EF"/>
    <w:rsid w:val="004501BB"/>
    <w:rsid w:val="00450E79"/>
    <w:rsid w:val="00480952"/>
    <w:rsid w:val="00486753"/>
    <w:rsid w:val="004C0B50"/>
    <w:rsid w:val="004C22CC"/>
    <w:rsid w:val="004C7A7A"/>
    <w:rsid w:val="004D3FB6"/>
    <w:rsid w:val="004E025D"/>
    <w:rsid w:val="004E76B3"/>
    <w:rsid w:val="004F2649"/>
    <w:rsid w:val="00514B37"/>
    <w:rsid w:val="00516D34"/>
    <w:rsid w:val="00560FB6"/>
    <w:rsid w:val="0057292A"/>
    <w:rsid w:val="0057443E"/>
    <w:rsid w:val="005A42F3"/>
    <w:rsid w:val="005C51CE"/>
    <w:rsid w:val="005C7DE5"/>
    <w:rsid w:val="005E20D3"/>
    <w:rsid w:val="005F35E0"/>
    <w:rsid w:val="005F3620"/>
    <w:rsid w:val="00602B82"/>
    <w:rsid w:val="0061392F"/>
    <w:rsid w:val="006254A9"/>
    <w:rsid w:val="00655399"/>
    <w:rsid w:val="0066063D"/>
    <w:rsid w:val="006935A3"/>
    <w:rsid w:val="006965A4"/>
    <w:rsid w:val="00696ED2"/>
    <w:rsid w:val="006A5220"/>
    <w:rsid w:val="006B250C"/>
    <w:rsid w:val="006E2E5B"/>
    <w:rsid w:val="006F4308"/>
    <w:rsid w:val="006F76CE"/>
    <w:rsid w:val="00725466"/>
    <w:rsid w:val="00740F9C"/>
    <w:rsid w:val="007577F6"/>
    <w:rsid w:val="00757993"/>
    <w:rsid w:val="007B302F"/>
    <w:rsid w:val="007E2515"/>
    <w:rsid w:val="007E289D"/>
    <w:rsid w:val="007F0DCF"/>
    <w:rsid w:val="007F74FB"/>
    <w:rsid w:val="008035DF"/>
    <w:rsid w:val="008060C6"/>
    <w:rsid w:val="008163B1"/>
    <w:rsid w:val="00846376"/>
    <w:rsid w:val="00854A27"/>
    <w:rsid w:val="008648E3"/>
    <w:rsid w:val="00881711"/>
    <w:rsid w:val="008D6298"/>
    <w:rsid w:val="008E6D2D"/>
    <w:rsid w:val="008F2F21"/>
    <w:rsid w:val="00903890"/>
    <w:rsid w:val="0092591D"/>
    <w:rsid w:val="0093520D"/>
    <w:rsid w:val="00985C20"/>
    <w:rsid w:val="009A72FF"/>
    <w:rsid w:val="009C0D12"/>
    <w:rsid w:val="009C5F59"/>
    <w:rsid w:val="009D6B52"/>
    <w:rsid w:val="009D7837"/>
    <w:rsid w:val="009E4983"/>
    <w:rsid w:val="009F5661"/>
    <w:rsid w:val="009F7EFF"/>
    <w:rsid w:val="00A15CBD"/>
    <w:rsid w:val="00A205EB"/>
    <w:rsid w:val="00A26486"/>
    <w:rsid w:val="00A31458"/>
    <w:rsid w:val="00A4268B"/>
    <w:rsid w:val="00A8593C"/>
    <w:rsid w:val="00A94D54"/>
    <w:rsid w:val="00AC2086"/>
    <w:rsid w:val="00AC4E28"/>
    <w:rsid w:val="00AC5981"/>
    <w:rsid w:val="00AD08AF"/>
    <w:rsid w:val="00AD287C"/>
    <w:rsid w:val="00AE6AE5"/>
    <w:rsid w:val="00B0308F"/>
    <w:rsid w:val="00B12AF3"/>
    <w:rsid w:val="00B24C2D"/>
    <w:rsid w:val="00B258C1"/>
    <w:rsid w:val="00B50B41"/>
    <w:rsid w:val="00B5646B"/>
    <w:rsid w:val="00B62685"/>
    <w:rsid w:val="00B70288"/>
    <w:rsid w:val="00B71A1B"/>
    <w:rsid w:val="00BA7D0E"/>
    <w:rsid w:val="00BB7F54"/>
    <w:rsid w:val="00BC0C63"/>
    <w:rsid w:val="00BC0EB0"/>
    <w:rsid w:val="00BC4653"/>
    <w:rsid w:val="00BE0F73"/>
    <w:rsid w:val="00BE2BC8"/>
    <w:rsid w:val="00BE68A4"/>
    <w:rsid w:val="00C074CE"/>
    <w:rsid w:val="00C37366"/>
    <w:rsid w:val="00C74467"/>
    <w:rsid w:val="00C751F1"/>
    <w:rsid w:val="00CA5404"/>
    <w:rsid w:val="00CB5C5F"/>
    <w:rsid w:val="00CD37D0"/>
    <w:rsid w:val="00CF07EF"/>
    <w:rsid w:val="00D30EED"/>
    <w:rsid w:val="00D31CC3"/>
    <w:rsid w:val="00D6192C"/>
    <w:rsid w:val="00D70629"/>
    <w:rsid w:val="00D97AA6"/>
    <w:rsid w:val="00DA53ED"/>
    <w:rsid w:val="00DB1164"/>
    <w:rsid w:val="00DB25EC"/>
    <w:rsid w:val="00DB46D6"/>
    <w:rsid w:val="00DB7F7A"/>
    <w:rsid w:val="00E00614"/>
    <w:rsid w:val="00E032F6"/>
    <w:rsid w:val="00E45DE8"/>
    <w:rsid w:val="00E519B2"/>
    <w:rsid w:val="00E6536A"/>
    <w:rsid w:val="00E7030A"/>
    <w:rsid w:val="00E70808"/>
    <w:rsid w:val="00E711AF"/>
    <w:rsid w:val="00EA423C"/>
    <w:rsid w:val="00EB271F"/>
    <w:rsid w:val="00EB45B5"/>
    <w:rsid w:val="00EC091B"/>
    <w:rsid w:val="00EC5372"/>
    <w:rsid w:val="00ED4BCD"/>
    <w:rsid w:val="00F05381"/>
    <w:rsid w:val="00F07EDA"/>
    <w:rsid w:val="00F17714"/>
    <w:rsid w:val="00F25129"/>
    <w:rsid w:val="00F45EBF"/>
    <w:rsid w:val="00F5281A"/>
    <w:rsid w:val="00F55142"/>
    <w:rsid w:val="00F62BEE"/>
    <w:rsid w:val="00F66F57"/>
    <w:rsid w:val="00F70CC0"/>
    <w:rsid w:val="00F74D38"/>
    <w:rsid w:val="00F8447E"/>
    <w:rsid w:val="00FC1AD4"/>
    <w:rsid w:val="00FC6517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D"/>
  <w15:chartTrackingRefBased/>
  <w15:docId w15:val="{8FF2FB8C-DAAF-474A-995C-635C881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E71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81A"/>
  </w:style>
  <w:style w:type="character" w:styleId="Seitenzahl">
    <w:name w:val="page number"/>
    <w:basedOn w:val="Absatz-Standardschriftart"/>
    <w:uiPriority w:val="99"/>
    <w:semiHidden/>
    <w:unhideWhenUsed/>
    <w:rsid w:val="00F5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993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7579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6139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E3"/>
  </w:style>
  <w:style w:type="character" w:styleId="Hyperlink">
    <w:name w:val="Hyperlink"/>
    <w:basedOn w:val="Absatz-Standardschriftart"/>
    <w:uiPriority w:val="99"/>
    <w:unhideWhenUsed/>
    <w:rsid w:val="00AE6A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6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0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0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08F"/>
    <w:rPr>
      <w:sz w:val="20"/>
      <w:szCs w:val="20"/>
    </w:rPr>
  </w:style>
  <w:style w:type="paragraph" w:styleId="berarbeitung">
    <w:name w:val="Revision"/>
    <w:hidden/>
    <w:uiPriority w:val="99"/>
    <w:semiHidden/>
    <w:rsid w:val="004F2649"/>
  </w:style>
  <w:style w:type="paragraph" w:customStyle="1" w:styleId="KeinAbsatzformat">
    <w:name w:val="[Kein Absatzformat]"/>
    <w:rsid w:val="00A42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pk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dpk.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DAF3A5A83645832C1A011FD5136D" ma:contentTypeVersion="12" ma:contentTypeDescription="Ein neues Dokument erstellen." ma:contentTypeScope="" ma:versionID="d8590b04696efd15ef3bf644560e919b">
  <xsd:schema xmlns:xsd="http://www.w3.org/2001/XMLSchema" xmlns:xs="http://www.w3.org/2001/XMLSchema" xmlns:p="http://schemas.microsoft.com/office/2006/metadata/properties" xmlns:ns2="3000056a-7af5-48cc-a4b3-6ff381adb18b" xmlns:ns3="d7132986-5dc2-480d-bce5-48e46e17b79c" targetNamespace="http://schemas.microsoft.com/office/2006/metadata/properties" ma:root="true" ma:fieldsID="7d516d2b517509d9b210194dc50b7039" ns2:_="" ns3:_="">
    <xsd:import namespace="3000056a-7af5-48cc-a4b3-6ff381adb18b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56a-7af5-48cc-a4b3-6ff381ad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6DAE4-F398-42C6-B1CD-CEDB17DF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0056a-7af5-48cc-a4b3-6ff381adb18b"/>
    <ds:schemaRef ds:uri="d7132986-5dc2-480d-bce5-48e46e17b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C8379-E640-435A-8621-7F28BC863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7AF7F-DC5F-40C7-B383-38775007A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EA7DB-E709-429F-B47B-386383F42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4137</Characters>
  <Application>Microsoft Office Word</Application>
  <DocSecurity>0</DocSecurity>
  <Lines>84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Giermann</dc:creator>
  <cp:keywords/>
  <dc:description/>
  <cp:lastModifiedBy>Ralf Giermann</cp:lastModifiedBy>
  <cp:revision>3</cp:revision>
  <cp:lastPrinted>2022-07-06T12:26:00Z</cp:lastPrinted>
  <dcterms:created xsi:type="dcterms:W3CDTF">2022-07-06T12:26:00Z</dcterms:created>
  <dcterms:modified xsi:type="dcterms:W3CDTF">2022-07-06T12:34:00Z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0x010100CCC4DAF3A5A83645832C1A011FD5136D</vt:lpwstr>
  </property>
</Properties>
</file>